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94EC00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bookmarkStart w:id="0" w:name="_GoBack"/>
      <w:r w:rsidR="005F3025" w:rsidRPr="00CE0424">
        <w:rPr>
          <w:sz w:val="32"/>
          <w:szCs w:val="32"/>
        </w:rPr>
        <w:t>1</w:t>
      </w:r>
      <w:r w:rsidR="00044F46">
        <w:rPr>
          <w:sz w:val="32"/>
          <w:szCs w:val="32"/>
        </w:rPr>
        <w:t>9</w:t>
      </w:r>
      <w:r w:rsidR="00F3361F" w:rsidRPr="00F3361F">
        <w:rPr>
          <w:sz w:val="32"/>
          <w:szCs w:val="32"/>
        </w:rPr>
        <w:t>02957</w:t>
      </w:r>
      <w:bookmarkEnd w:id="0"/>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1760DF07" w:rsidR="00E90E49" w:rsidRPr="000B02DD" w:rsidRDefault="00E90E49" w:rsidP="00311702">
      <w:pPr>
        <w:pStyle w:val="3GPPHeader"/>
        <w:rPr>
          <w:sz w:val="22"/>
          <w:szCs w:val="22"/>
          <w:lang w:val="en-US"/>
        </w:rPr>
      </w:pPr>
      <w:r w:rsidRPr="000B02DD">
        <w:rPr>
          <w:sz w:val="22"/>
          <w:szCs w:val="22"/>
          <w:lang w:val="en-US"/>
        </w:rPr>
        <w:t>Agenda Item:</w:t>
      </w:r>
      <w:r w:rsidRPr="000B02DD">
        <w:rPr>
          <w:sz w:val="22"/>
          <w:szCs w:val="22"/>
          <w:lang w:val="en-US"/>
        </w:rPr>
        <w:tab/>
      </w:r>
      <w:r w:rsidR="000B02DD" w:rsidRPr="000B02DD">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F26B7D0" w:rsidR="00E90E49" w:rsidRPr="00CE0424" w:rsidRDefault="003D3C45" w:rsidP="00311702">
      <w:pPr>
        <w:pStyle w:val="3GPPHeader"/>
        <w:rPr>
          <w:sz w:val="22"/>
          <w:szCs w:val="22"/>
        </w:rPr>
      </w:pPr>
      <w:r>
        <w:rPr>
          <w:sz w:val="22"/>
          <w:szCs w:val="22"/>
        </w:rPr>
        <w:t>Title:</w:t>
      </w:r>
      <w:r w:rsidR="00E90E49" w:rsidRPr="00CE0424">
        <w:rPr>
          <w:sz w:val="22"/>
          <w:szCs w:val="22"/>
        </w:rPr>
        <w:tab/>
      </w:r>
      <w:r w:rsidR="000B02DD" w:rsidRPr="000B02DD">
        <w:rPr>
          <w:sz w:val="22"/>
          <w:szCs w:val="22"/>
        </w:rPr>
        <w:t>Latency analysis of SCell BFR solutions</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0B02DD">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206D0A96" w14:textId="5C85F9D4" w:rsidR="000B02DD" w:rsidRDefault="000B02DD" w:rsidP="000B02DD">
      <w:pPr>
        <w:pStyle w:val="BodyText"/>
      </w:pPr>
      <w:r>
        <w:t xml:space="preserve">Beam failure recovery for SCell is part of NR Release-16 </w:t>
      </w:r>
      <w:r>
        <w:fldChar w:fldCharType="begin"/>
      </w:r>
      <w:r>
        <w:instrText xml:space="preserve"> REF _Ref524508177 \r \h </w:instrText>
      </w:r>
      <w:r>
        <w:fldChar w:fldCharType="separate"/>
      </w:r>
      <w:r w:rsidR="00F5491F">
        <w:t>[1]</w:t>
      </w:r>
      <w:r>
        <w:fldChar w:fldCharType="end"/>
      </w:r>
      <w:r>
        <w:t>. The term beam failure recovery was used during RAN1 work, but in the end the specification</w:t>
      </w:r>
      <w:r w:rsidR="00D75E63">
        <w:t xml:space="preserve"> </w:t>
      </w:r>
      <w:r w:rsidR="00D75E63">
        <w:fldChar w:fldCharType="begin"/>
      </w:r>
      <w:r w:rsidR="00D75E63">
        <w:instrText xml:space="preserve"> REF _Ref792662 \r \h </w:instrText>
      </w:r>
      <w:r w:rsidR="00D75E63">
        <w:fldChar w:fldCharType="separate"/>
      </w:r>
      <w:r w:rsidR="00F5491F">
        <w:t>[2]</w:t>
      </w:r>
      <w:r w:rsidR="00D75E63">
        <w:fldChar w:fldCharType="end"/>
      </w:r>
      <w:r>
        <w:t xml:space="preserve"> used the term link recovery for the procedure.</w:t>
      </w:r>
    </w:p>
    <w:p w14:paraId="32A6C0D7" w14:textId="4B030896" w:rsidR="00477768" w:rsidRPr="00CE0424" w:rsidRDefault="000B02DD" w:rsidP="00CE0424">
      <w:pPr>
        <w:pStyle w:val="BodyText"/>
      </w:pPr>
      <w:r>
        <w:t>In this contribution, we present a detailed analysis of the latencies for the various proposed SCell link recovery solutions. This is a revision of R1-1901202.</w:t>
      </w:r>
    </w:p>
    <w:p w14:paraId="4240D1DF" w14:textId="4485CC39" w:rsidR="004000E8" w:rsidRDefault="00230D18" w:rsidP="00CE0424">
      <w:pPr>
        <w:pStyle w:val="Heading1"/>
      </w:pPr>
      <w:bookmarkStart w:id="1" w:name="_Ref178064866"/>
      <w:r>
        <w:t>2</w:t>
      </w:r>
      <w:r>
        <w:tab/>
      </w:r>
      <w:r w:rsidR="004000E8" w:rsidRPr="00CE0424">
        <w:t>Discussion</w:t>
      </w:r>
      <w:bookmarkEnd w:id="1"/>
    </w:p>
    <w:p w14:paraId="652F2623" w14:textId="72B39E00" w:rsidR="000B02DD" w:rsidRDefault="000B02DD" w:rsidP="000B02DD">
      <w:pPr>
        <w:pStyle w:val="BodyText"/>
      </w:pPr>
      <w:r>
        <w:t xml:space="preserve">Beam failure recovery was specified in Release-15. The main idea was that the UE would detect that the beams at the gNB and/or UE have been mis-aligned, implying that the NW would be unable to reach the UE. In this situation, instead of declaring RLF, the UE would search for a new RS, which fulfils a certain criterion. If such an RS is found, the UE would use that RS as a reference to perform contention-free or contention-based random access to the cell. The NW would then proceed to re-establish connection with the UE using the </w:t>
      </w:r>
      <w:proofErr w:type="gramStart"/>
      <w:r>
        <w:t>random access</w:t>
      </w:r>
      <w:proofErr w:type="gramEnd"/>
      <w:r>
        <w:t xml:space="preserve"> procedure. In the specification</w:t>
      </w:r>
      <w:r w:rsidR="00D75E63">
        <w:t xml:space="preserve"> </w:t>
      </w:r>
      <w:r w:rsidR="00D75E63">
        <w:fldChar w:fldCharType="begin"/>
      </w:r>
      <w:r w:rsidR="00D75E63">
        <w:instrText xml:space="preserve"> REF _Ref792662 \r \h </w:instrText>
      </w:r>
      <w:r w:rsidR="00D75E63">
        <w:fldChar w:fldCharType="separate"/>
      </w:r>
      <w:r w:rsidR="00F5491F">
        <w:t>[2]</w:t>
      </w:r>
      <w:r w:rsidR="00D75E63">
        <w:fldChar w:fldCharType="end"/>
      </w:r>
      <w:r>
        <w:t>, this procedure is known as</w:t>
      </w:r>
      <w:r w:rsidRPr="000832CB">
        <w:rPr>
          <w:i/>
        </w:rPr>
        <w:t xml:space="preserve"> link recovery</w:t>
      </w:r>
      <w:r>
        <w:t xml:space="preserve">. </w:t>
      </w:r>
    </w:p>
    <w:p w14:paraId="5BF871B5" w14:textId="2E2656FE" w:rsidR="000B02DD" w:rsidRDefault="000B02DD" w:rsidP="000B02DD">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0FE41D53" w14:textId="389CE463" w:rsidR="000B02DD" w:rsidRDefault="000B02DD" w:rsidP="000B02DD">
      <w:pPr>
        <w:pStyle w:val="Heading2"/>
      </w:pPr>
      <w:r>
        <w:t>2.1</w:t>
      </w:r>
      <w:r>
        <w:tab/>
        <w:t>Analysis of Release-15 link recovery</w:t>
      </w:r>
    </w:p>
    <w:p w14:paraId="380255A4" w14:textId="77777777" w:rsidR="000B02DD" w:rsidRDefault="000B02DD" w:rsidP="000B02DD">
      <w:pPr>
        <w:pStyle w:val="BodyText"/>
      </w:pPr>
      <w:r>
        <w:t>To understand how fast link recovery is, it is useful to examine the various parts of the procedure:</w:t>
      </w:r>
    </w:p>
    <w:p w14:paraId="4C9C3F82" w14:textId="77777777" w:rsidR="000B02DD" w:rsidRDefault="000B02DD" w:rsidP="000B02DD">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213D2A48" w14:textId="652ADC4C" w:rsidR="000B02DD" w:rsidRDefault="000B02DD" w:rsidP="000B02DD">
      <w:pPr>
        <w:pStyle w:val="BodyText"/>
      </w:pPr>
      <w:r>
        <w:t>Due to the challenging SINR estimation, and the desire to filter out the fast fading, the ability to detect fast changes in the shadowing becomes limited. To this end, RAN4 has agreed that the evaluation period for beam failure detection is 50ms</w:t>
      </w:r>
      <w:r w:rsidR="00D75E63">
        <w:t xml:space="preserve"> </w:t>
      </w:r>
      <w:r w:rsidR="00D75E63">
        <w:fldChar w:fldCharType="begin"/>
      </w:r>
      <w:r w:rsidR="00D75E63">
        <w:instrText xml:space="preserve"> REF _Ref792688 \r \h </w:instrText>
      </w:r>
      <w:r w:rsidR="00D75E63">
        <w:fldChar w:fldCharType="separate"/>
      </w:r>
      <w:r w:rsidR="00F5491F">
        <w:t>[3]</w:t>
      </w:r>
      <w:r w:rsidR="00D75E63">
        <w:fldChar w:fldCharType="end"/>
      </w:r>
      <w:r>
        <w:t xml:space="preserve">. The UE may thus use all measurements during the last 50ms to estimate the quality of the periodic RS. </w:t>
      </w:r>
    </w:p>
    <w:p w14:paraId="428BCDA5" w14:textId="77777777" w:rsidR="000B02DD" w:rsidRPr="005A3F48" w:rsidRDefault="000B02DD" w:rsidP="000B02DD">
      <w:pPr>
        <w:pStyle w:val="BodyText"/>
      </w:pPr>
      <w:r w:rsidRPr="000832CB">
        <w:rPr>
          <w:u w:val="single"/>
        </w:rPr>
        <w:t>RS identification:</w:t>
      </w:r>
      <w:r>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are needed to fulfil the requirements. Current assumption is that 3-5 samples will be needed, implying that the delay may be 60-100ms. </w:t>
      </w:r>
    </w:p>
    <w:p w14:paraId="085D0358" w14:textId="77777777" w:rsidR="000B02DD" w:rsidRDefault="000B02DD" w:rsidP="000B02DD">
      <w:pPr>
        <w:pStyle w:val="BodyText"/>
      </w:pPr>
      <w:r w:rsidRPr="000832CB">
        <w:rPr>
          <w:u w:val="single"/>
        </w:rPr>
        <w:lastRenderedPageBreak/>
        <w:t>Connection re-establishment:</w:t>
      </w:r>
      <w:r>
        <w:t xml:space="preserve"> The connection re-establishment is dominated by the PRACH transmission time: the UE would need to find a transmission opportunity, and several re-transmissions may be needed. If the RACH transmission opportunities occur once every 20ms, this would point to a delay of 10-30ms.</w:t>
      </w:r>
    </w:p>
    <w:p w14:paraId="7355F69F" w14:textId="77777777" w:rsidR="000B02DD" w:rsidRDefault="000B02DD" w:rsidP="000B02DD">
      <w:pPr>
        <w:pStyle w:val="BodyText"/>
      </w:pPr>
      <w:r>
        <w:t>Summing up, a full successful link recovery may take 120-180ms. Even if some UE implementations may do this faster, the standard does not mandate it:</w:t>
      </w:r>
    </w:p>
    <w:p w14:paraId="43E31FAE" w14:textId="77777777" w:rsidR="000B02DD" w:rsidRDefault="000B02DD" w:rsidP="000B02DD">
      <w:pPr>
        <w:pStyle w:val="Observation"/>
        <w:overflowPunct/>
        <w:autoSpaceDE/>
        <w:autoSpaceDN/>
        <w:adjustRightInd/>
        <w:spacing w:line="259" w:lineRule="auto"/>
        <w:textAlignment w:val="auto"/>
      </w:pPr>
      <w:bookmarkStart w:id="2" w:name="_Toc524704633"/>
      <w:bookmarkStart w:id="3" w:name="_Toc528940814"/>
      <w:bookmarkStart w:id="4" w:name="_Toc534978734"/>
      <w:bookmarkStart w:id="5" w:name="_Toc793962"/>
      <w:r>
        <w:t>The link recovery procedure in Release-15 for a UE fulfilling the RAN4 requirements may take 120-180ms.</w:t>
      </w:r>
      <w:bookmarkEnd w:id="2"/>
      <w:bookmarkEnd w:id="3"/>
      <w:bookmarkEnd w:id="4"/>
      <w:bookmarkEnd w:id="5"/>
      <w:r>
        <w:t xml:space="preserve"> </w:t>
      </w:r>
    </w:p>
    <w:p w14:paraId="7B434208" w14:textId="77777777" w:rsidR="000B02DD" w:rsidRPr="00750A3E" w:rsidRDefault="000B02DD" w:rsidP="000B02DD">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proofErr w:type="gramStart"/>
      <w:r>
        <w:rPr>
          <w:i/>
        </w:rPr>
        <w:t>assuming that</w:t>
      </w:r>
      <w:proofErr w:type="gramEnd"/>
      <w:r>
        <w:rPr>
          <w:i/>
        </w:rPr>
        <w:t xml:space="preserve"> an uplink channel is available for reporting, </w:t>
      </w:r>
      <w:r>
        <w:t>normal beam management/reporting is (much) faster.</w:t>
      </w:r>
    </w:p>
    <w:p w14:paraId="5E49155B" w14:textId="77777777" w:rsidR="000B02DD" w:rsidRDefault="000B02DD" w:rsidP="000B02DD">
      <w:pPr>
        <w:pStyle w:val="Observation"/>
        <w:overflowPunct/>
        <w:autoSpaceDE/>
        <w:autoSpaceDN/>
        <w:adjustRightInd/>
        <w:spacing w:line="259" w:lineRule="auto"/>
        <w:textAlignment w:val="auto"/>
      </w:pPr>
      <w:bookmarkStart w:id="6" w:name="_Toc524704634"/>
      <w:bookmarkStart w:id="7" w:name="_Toc528940815"/>
      <w:bookmarkStart w:id="8" w:name="_Toc534978735"/>
      <w:bookmarkStart w:id="9" w:name="_Toc793963"/>
      <w:r>
        <w:t xml:space="preserve">Link recovery is slower than normal beam management/reporting </w:t>
      </w:r>
      <w:proofErr w:type="gramStart"/>
      <w:r>
        <w:t>as long as</w:t>
      </w:r>
      <w:proofErr w:type="gramEnd"/>
      <w:r>
        <w:t xml:space="preserve"> there is an operational uplink channel.</w:t>
      </w:r>
      <w:bookmarkEnd w:id="6"/>
      <w:bookmarkEnd w:id="7"/>
      <w:bookmarkEnd w:id="8"/>
      <w:bookmarkEnd w:id="9"/>
    </w:p>
    <w:p w14:paraId="34C525FE" w14:textId="77777777" w:rsidR="000B02DD" w:rsidRDefault="000B02DD" w:rsidP="000B02DD">
      <w:pPr>
        <w:pStyle w:val="BodyText"/>
      </w:pPr>
      <w:r>
        <w:t>Note that the lion share of the beam recovery latency comes from the link failure detection and the candidate beam identification.</w:t>
      </w:r>
    </w:p>
    <w:p w14:paraId="54BA550D" w14:textId="77777777" w:rsidR="006A6007" w:rsidRDefault="000B02DD" w:rsidP="000B02DD">
      <w:pPr>
        <w:pStyle w:val="BodyText"/>
      </w:pPr>
      <w:r>
        <w:t xml:space="preserve">It is also interesting to compare link recovery on </w:t>
      </w:r>
      <w:proofErr w:type="spellStart"/>
      <w:r>
        <w:t>SCells</w:t>
      </w:r>
      <w:proofErr w:type="spellEnd"/>
      <w:r>
        <w:t xml:space="preserve"> with RLF on </w:t>
      </w:r>
      <w:proofErr w:type="spellStart"/>
      <w:r>
        <w:t>PSCells</w:t>
      </w:r>
      <w:proofErr w:type="spellEnd"/>
      <w:r>
        <w:t xml:space="preserve">: in dual connectivity, the UE performs RLM also on </w:t>
      </w:r>
      <w:proofErr w:type="spellStart"/>
      <w:r>
        <w:t>PSCell</w:t>
      </w:r>
      <w:proofErr w:type="spellEnd"/>
      <w:r>
        <w:t xml:space="preserve">. After the UE declares RLF on a </w:t>
      </w:r>
      <w:proofErr w:type="spellStart"/>
      <w:r>
        <w:t>PSCell</w:t>
      </w:r>
      <w:proofErr w:type="spellEnd"/>
      <w:r>
        <w:t xml:space="preserve">, the UE contacts the NW using the MCG, using normal RRC signalling. The UE </w:t>
      </w:r>
      <w:r>
        <w:rPr>
          <w:i/>
        </w:rPr>
        <w:t xml:space="preserve">does not </w:t>
      </w:r>
      <w:r>
        <w:t xml:space="preserve">perform random access on the </w:t>
      </w:r>
      <w:proofErr w:type="spellStart"/>
      <w:r>
        <w:t>PSCell</w:t>
      </w:r>
      <w:proofErr w:type="spellEnd"/>
      <w:r w:rsidR="006A6007">
        <w:t>:</w:t>
      </w:r>
    </w:p>
    <w:p w14:paraId="5013432F" w14:textId="77777777" w:rsidR="006A6007" w:rsidRDefault="006A6007" w:rsidP="006A6007">
      <w:pPr>
        <w:pStyle w:val="Observation"/>
      </w:pPr>
      <w:bookmarkStart w:id="10" w:name="_Toc793964"/>
      <w:r>
        <w:t xml:space="preserve">After the UE declares RLF on a </w:t>
      </w:r>
      <w:proofErr w:type="spellStart"/>
      <w:r>
        <w:t>PSCell</w:t>
      </w:r>
      <w:proofErr w:type="spellEnd"/>
      <w:r>
        <w:t xml:space="preserve">, the UE uses the still operational cell(s) in the MCG to inform the NW that the </w:t>
      </w:r>
      <w:proofErr w:type="spellStart"/>
      <w:r>
        <w:t>PSCell</w:t>
      </w:r>
      <w:proofErr w:type="spellEnd"/>
      <w:r>
        <w:t xml:space="preserve"> failed.</w:t>
      </w:r>
      <w:bookmarkEnd w:id="10"/>
    </w:p>
    <w:p w14:paraId="157B8FCA" w14:textId="0E3F4A7C" w:rsidR="000B02DD" w:rsidRPr="00E27D93" w:rsidRDefault="000B02DD" w:rsidP="000B02DD">
      <w:pPr>
        <w:pStyle w:val="Heading2"/>
      </w:pPr>
      <w:r w:rsidRPr="00E27D93">
        <w:t xml:space="preserve">2.2 </w:t>
      </w:r>
      <w:r w:rsidRPr="00E27D93">
        <w:tab/>
      </w:r>
      <w:r w:rsidR="00D75E63" w:rsidRPr="00E27D93">
        <w:t>Options for link recovery on SCell</w:t>
      </w:r>
    </w:p>
    <w:p w14:paraId="30AA5564" w14:textId="562AE0CB" w:rsidR="00D75E63" w:rsidRDefault="00D75E63" w:rsidP="00D75E63">
      <w:pPr>
        <w:pStyle w:val="BodyText"/>
      </w:pPr>
      <w:r>
        <w:t xml:space="preserve">As the SCell may not have an UL, the link recovery request must be conveyed over the </w:t>
      </w:r>
      <w:r w:rsidR="006A6007">
        <w:t>PCell</w:t>
      </w:r>
      <w:r>
        <w:t xml:space="preserve">. During this procedure, the UE should provide the network with information about </w:t>
      </w:r>
    </w:p>
    <w:p w14:paraId="119A9AFF" w14:textId="77777777" w:rsidR="00D75E63" w:rsidRDefault="00D75E63" w:rsidP="00D75E63">
      <w:pPr>
        <w:pStyle w:val="BodyText"/>
        <w:numPr>
          <w:ilvl w:val="0"/>
          <w:numId w:val="26"/>
        </w:numPr>
      </w:pPr>
      <w:r>
        <w:t xml:space="preserve">which SCell failed </w:t>
      </w:r>
    </w:p>
    <w:p w14:paraId="7338EEEB" w14:textId="77777777" w:rsidR="00D75E63" w:rsidRDefault="00D75E63" w:rsidP="00D75E63">
      <w:pPr>
        <w:pStyle w:val="BodyText"/>
        <w:numPr>
          <w:ilvl w:val="0"/>
          <w:numId w:val="26"/>
        </w:numPr>
      </w:pPr>
      <w:r>
        <w:t xml:space="preserve">a suitable new beam in the SCell. </w:t>
      </w:r>
    </w:p>
    <w:p w14:paraId="6A3295BE" w14:textId="77777777" w:rsidR="00D75E63" w:rsidRDefault="00D75E63" w:rsidP="00D75E63">
      <w:pPr>
        <w:pStyle w:val="BodyText"/>
      </w:pPr>
      <w:r>
        <w:t>Fundamentally, there are two ways to convey this information in the link recovery request: either using L1-signaing or MAC CE. So far in the Rel-16 discussion, at least four different ways have been proposed:</w:t>
      </w:r>
    </w:p>
    <w:p w14:paraId="31A79B47" w14:textId="55375C42" w:rsidR="00D75E63" w:rsidRDefault="00D75E63" w:rsidP="00D75E63">
      <w:pPr>
        <w:pStyle w:val="BodyText"/>
        <w:numPr>
          <w:ilvl w:val="0"/>
          <w:numId w:val="27"/>
        </w:numPr>
      </w:pPr>
      <w:r>
        <w:t xml:space="preserve">Using PRACH, </w:t>
      </w:r>
      <w:proofErr w:type="gramStart"/>
      <w:r>
        <w:t>similar to</w:t>
      </w:r>
      <w:proofErr w:type="gramEnd"/>
      <w:r>
        <w:t xml:space="preserve"> the </w:t>
      </w:r>
      <w:r w:rsidR="006A6007">
        <w:t>PCell</w:t>
      </w:r>
      <w:r>
        <w:t xml:space="preserve"> link recovery solution in Rel-15</w:t>
      </w:r>
    </w:p>
    <w:p w14:paraId="05FCB2EF" w14:textId="77777777" w:rsidR="00D75E63" w:rsidRDefault="00D75E63" w:rsidP="00D75E63">
      <w:pPr>
        <w:pStyle w:val="BodyText"/>
        <w:numPr>
          <w:ilvl w:val="0"/>
          <w:numId w:val="27"/>
        </w:numPr>
      </w:pPr>
      <w:r>
        <w:t xml:space="preserve">Using PUCCH, with a format </w:t>
      </w:r>
      <w:proofErr w:type="gramStart"/>
      <w:r>
        <w:t>similar to</w:t>
      </w:r>
      <w:proofErr w:type="gramEnd"/>
      <w:r>
        <w:t xml:space="preserve"> the scheduling request</w:t>
      </w:r>
    </w:p>
    <w:p w14:paraId="4A6940E2" w14:textId="77777777" w:rsidR="00D75E63" w:rsidRDefault="00D75E63" w:rsidP="00D75E63">
      <w:pPr>
        <w:pStyle w:val="BodyText"/>
        <w:numPr>
          <w:ilvl w:val="0"/>
          <w:numId w:val="27"/>
        </w:numPr>
      </w:pPr>
      <w:r>
        <w:t xml:space="preserve">Using PUCCH, with a reporting format </w:t>
      </w:r>
      <w:proofErr w:type="gramStart"/>
      <w:r>
        <w:t>similar to</w:t>
      </w:r>
      <w:proofErr w:type="gramEnd"/>
      <w:r>
        <w:t xml:space="preserve"> CSI/beam reporting</w:t>
      </w:r>
    </w:p>
    <w:p w14:paraId="42EAF192" w14:textId="77777777" w:rsidR="00D75E63" w:rsidRDefault="00D75E63" w:rsidP="00D75E63">
      <w:pPr>
        <w:pStyle w:val="BodyText"/>
        <w:numPr>
          <w:ilvl w:val="0"/>
          <w:numId w:val="27"/>
        </w:numPr>
      </w:pPr>
      <w:r>
        <w:t>Using MAC CE</w:t>
      </w:r>
    </w:p>
    <w:p w14:paraId="45C4BA12" w14:textId="0A44DF4E" w:rsidR="00D75E63" w:rsidRDefault="00D75E63" w:rsidP="00D75E63">
      <w:pPr>
        <w:pStyle w:val="BodyText"/>
      </w:pPr>
      <w:r>
        <w:t xml:space="preserve">With solution 1 and 2, the information is conveyed to the NW by assigning one PRACH preamble/PUCCH resource to each combination of SCell/beam. </w:t>
      </w:r>
    </w:p>
    <w:p w14:paraId="74AF45AC" w14:textId="040D44B3" w:rsidR="000B02DD" w:rsidRPr="00233010" w:rsidRDefault="000B02DD" w:rsidP="000B02DD">
      <w:pPr>
        <w:pStyle w:val="Heading3"/>
      </w:pPr>
      <w:bookmarkStart w:id="11" w:name="_Hlk525282896"/>
      <w:r>
        <w:t>2.2.1</w:t>
      </w:r>
      <w:r>
        <w:tab/>
        <w:t>Latency of SCell link recovery options</w:t>
      </w:r>
    </w:p>
    <w:bookmarkEnd w:id="11"/>
    <w:p w14:paraId="03849681" w14:textId="77777777" w:rsidR="000B02DD" w:rsidRDefault="000B02DD" w:rsidP="000B02DD">
      <w:pPr>
        <w:pStyle w:val="BodyText"/>
      </w:pPr>
      <w:r>
        <w:t xml:space="preserve">Although the duration of a complete link recovery procedure is dominated by the beam failure detection and candidate beam identification, it is relevant to compare solution 1-4 with respect to latency. </w:t>
      </w:r>
    </w:p>
    <w:p w14:paraId="108E84B2" w14:textId="77777777" w:rsidR="000B02DD" w:rsidRDefault="000B02DD" w:rsidP="000B02DD">
      <w:pPr>
        <w:pStyle w:val="BodyText"/>
      </w:pPr>
      <w:r>
        <w:t>For solution 1, the recovery procedure starts with that the UE sends a PRACH. The time between the first PRACH transmission until the NW successfully receives the PRACH depends on the interval between the RACH occasions and the number of PRACH transmissions that are required. Under ideal circumstances, the NW receives the first PRACH transmission, in which case the average latency is half the interval between RACH occasions.</w:t>
      </w:r>
    </w:p>
    <w:p w14:paraId="46854C1F" w14:textId="77777777" w:rsidR="000B02DD" w:rsidRDefault="000B02DD" w:rsidP="000B02DD">
      <w:pPr>
        <w:pStyle w:val="BodyText"/>
      </w:pPr>
      <w:r>
        <w:t>The same reasoning applies for solution 2, except that the UE sends a PUCCH in a resource served for PUCCH. Under ideal circumstances, the NW receives the first PUCCH transmission, in which case the average latency is half the interval between reserved PUCCH occasions.</w:t>
      </w:r>
    </w:p>
    <w:p w14:paraId="02C62898" w14:textId="77777777" w:rsidR="000B02DD" w:rsidRDefault="000B02DD" w:rsidP="000B02DD">
      <w:pPr>
        <w:pStyle w:val="BodyText"/>
      </w:pPr>
      <w:r>
        <w:t>In fact, the same reasoning applies also for solution 3: the average latency is half the period of the configured PUCCH resource. Note that for solution 3, the periodic PUCCH is associated with actual transmissions.</w:t>
      </w:r>
    </w:p>
    <w:p w14:paraId="070FEED8" w14:textId="77777777" w:rsidR="000B02DD" w:rsidRDefault="000B02DD" w:rsidP="000B02DD">
      <w:pPr>
        <w:pStyle w:val="BodyText"/>
      </w:pPr>
      <w:r>
        <w:lastRenderedPageBreak/>
        <w:t>After transmission of the PRACH/PUCCH, the UE will start monitoring for a response 4 slots later. Note that the response must come in a DL slot. Under ideal circumstances, the NW includes a MAC CE activation in the corresponding PDSCH. The corresponding HARQ ACK is scheduled in an UL slot, of course, still subject to the UL/DL pattern. 3ms after the ACK, the new TCI state will be activated, and the link recovery procedure is complete.</w:t>
      </w:r>
    </w:p>
    <w:p w14:paraId="669B09A4" w14:textId="77777777" w:rsidR="00F5491F" w:rsidRDefault="000B02DD" w:rsidP="000B02DD">
      <w:pPr>
        <w:pStyle w:val="BodyText"/>
      </w:pPr>
      <w:r>
        <w:t xml:space="preserve">For solution 4, unless the UE already has a grant, the recovery procedure starts with that the UE sends an SR. Here the average delay is half the interval between SR occurrences. </w:t>
      </w:r>
      <w:r w:rsidR="00F5491F">
        <w:t xml:space="preserve">Note that the operator may choose to configure periodic grants for UL transmission of the MAC CE command in cases when low-latency beam recovery on </w:t>
      </w:r>
      <w:proofErr w:type="spellStart"/>
      <w:r w:rsidR="00F5491F">
        <w:t>SCells</w:t>
      </w:r>
      <w:proofErr w:type="spellEnd"/>
      <w:r w:rsidR="00F5491F">
        <w:t xml:space="preserve"> is critical:</w:t>
      </w:r>
    </w:p>
    <w:p w14:paraId="00240955" w14:textId="2A7582ED" w:rsidR="00F5491F" w:rsidRDefault="00F5491F" w:rsidP="00F5491F">
      <w:pPr>
        <w:pStyle w:val="Observation"/>
      </w:pPr>
      <w:bookmarkStart w:id="12" w:name="_Toc793965"/>
      <w:r>
        <w:t>If low-latency beam recovery on the SCell is deemed critical, the operator may provide periodic grants for the UL transmission of the MAC CE.</w:t>
      </w:r>
      <w:bookmarkEnd w:id="12"/>
    </w:p>
    <w:p w14:paraId="094A7A9D" w14:textId="3B951C63" w:rsidR="000B02DD" w:rsidRDefault="00F5491F" w:rsidP="000B02DD">
      <w:pPr>
        <w:pStyle w:val="BodyText"/>
      </w:pPr>
      <w:r>
        <w:t>Such periodic reservation would of course consume UL resources, but it is not clear if the resulting overhead is larger than that of the solutions based on PRACH/PUCCH. For the latency derivation, we do not assume that this option would be utilized.</w:t>
      </w:r>
    </w:p>
    <w:p w14:paraId="094E8E9A" w14:textId="77777777" w:rsidR="000B02DD" w:rsidRDefault="000B02DD" w:rsidP="000B02DD">
      <w:pPr>
        <w:pStyle w:val="BodyText"/>
      </w:pPr>
      <w:r>
        <w:t>Upon reception of the SR, the NW transmits an UL grant in a DL slot. The corresponding UL transmission happens in a subsequent UL slot, approximately 2ms later. Upon reception of the MAC CE in the PUSCH, the NW can activate the new TCI state. The delay for the TCI state activation is the same as for solutions 1-3.</w:t>
      </w:r>
    </w:p>
    <w:p w14:paraId="25C16FA9" w14:textId="77777777" w:rsidR="000B02DD" w:rsidRDefault="000B02DD" w:rsidP="000B02DD">
      <w:pPr>
        <w:pStyle w:val="BodyText"/>
      </w:pPr>
      <w:r>
        <w:t>Roughly, the latency is</w:t>
      </w:r>
    </w:p>
    <w:p w14:paraId="08E55E6F" w14:textId="77777777" w:rsidR="000B02DD" w:rsidRDefault="000B02DD" w:rsidP="000B02DD">
      <w:pPr>
        <w:pStyle w:val="BodyText"/>
        <w:numPr>
          <w:ilvl w:val="0"/>
          <w:numId w:val="25"/>
        </w:numPr>
        <w:overflowPunct/>
        <w:autoSpaceDE/>
        <w:autoSpaceDN/>
        <w:adjustRightInd/>
        <w:spacing w:line="259" w:lineRule="auto"/>
        <w:textAlignment w:val="auto"/>
      </w:pPr>
      <w:r>
        <w:t>For solutions 1-3: Half the period of the RACH/PUCCH opportunities/PUCCH period + 4 slots (RAR delay) + 1 slot (RAR/PDSCH transmission)</w:t>
      </w:r>
    </w:p>
    <w:p w14:paraId="62648DD2" w14:textId="77777777" w:rsidR="000B02DD" w:rsidRDefault="000B02DD" w:rsidP="000B02DD">
      <w:pPr>
        <w:pStyle w:val="BodyText"/>
        <w:numPr>
          <w:ilvl w:val="0"/>
          <w:numId w:val="25"/>
        </w:numPr>
        <w:overflowPunct/>
        <w:autoSpaceDE/>
        <w:autoSpaceDN/>
        <w:adjustRightInd/>
        <w:spacing w:line="259" w:lineRule="auto"/>
        <w:textAlignment w:val="auto"/>
      </w:pPr>
      <w:r>
        <w:t xml:space="preserve">Half the period of the SR opportunities + 2 </w:t>
      </w:r>
      <w:proofErr w:type="spellStart"/>
      <w:r>
        <w:t>ms</w:t>
      </w:r>
      <w:proofErr w:type="spellEnd"/>
      <w:r>
        <w:t xml:space="preserve"> (SR scheduling delay) + 1 slot (PUSCH transmission) + 1 slot (gNB delay) + 1 slot (PDSCH transmission)</w:t>
      </w:r>
    </w:p>
    <w:p w14:paraId="46A18A0B" w14:textId="77777777" w:rsidR="000B02DD" w:rsidRDefault="000B02DD" w:rsidP="000B02DD">
      <w:pPr>
        <w:pStyle w:val="BodyText"/>
      </w:pPr>
      <w:r>
        <w:t>Note that the above calculation is subject to the TDD pattern: for instance, it is not certain that the 4th slot after the PRACH/PUCCH is a DL slot. In that case, the latency for solutions 1-3 will be larger. Likewise, it is not certain that there is an UL slot 2ms after an SR transmission.</w:t>
      </w:r>
    </w:p>
    <w:p w14:paraId="3E399493" w14:textId="77777777" w:rsidR="000B02DD" w:rsidRDefault="000B02DD" w:rsidP="000B02DD">
      <w:pPr>
        <w:pStyle w:val="BodyText"/>
      </w:pPr>
      <w:r>
        <w:t xml:space="preserve">To be able to compare the latency of the two methods, the periods of the RACH/PUCCH and SR opportunities are central. </w:t>
      </w:r>
      <w:proofErr w:type="gramStart"/>
      <w:r>
        <w:t>Assuming that</w:t>
      </w:r>
      <w:proofErr w:type="gramEnd"/>
      <w:r>
        <w:t xml:space="preserve"> the periodicities are the same, solutions 1-3 are a little faster. If the RACH/PUCCH periodicity is larger, solution 4 is a little faster. But in any case, the difference is insignificant, especially considering the whole procedure:</w:t>
      </w:r>
    </w:p>
    <w:p w14:paraId="0C3DC02E" w14:textId="5E0CE6D1" w:rsidR="000B02DD" w:rsidRPr="000B02DD" w:rsidRDefault="000B02DD" w:rsidP="000B02DD">
      <w:pPr>
        <w:pStyle w:val="Observation"/>
        <w:overflowPunct/>
        <w:autoSpaceDE/>
        <w:autoSpaceDN/>
        <w:adjustRightInd/>
        <w:spacing w:line="259" w:lineRule="auto"/>
        <w:textAlignment w:val="auto"/>
      </w:pPr>
      <w:bookmarkStart w:id="13" w:name="_Ref524704498"/>
      <w:bookmarkStart w:id="14" w:name="_Toc524704638"/>
      <w:bookmarkStart w:id="15" w:name="_Toc528940822"/>
      <w:bookmarkStart w:id="16" w:name="_Toc534978736"/>
      <w:bookmarkStart w:id="17" w:name="_Toc793966"/>
      <w:r>
        <w:t>The difference in latency among the 4 methods is insignificant and depends on other properties of the system.</w:t>
      </w:r>
      <w:bookmarkEnd w:id="13"/>
      <w:bookmarkEnd w:id="14"/>
      <w:bookmarkEnd w:id="15"/>
      <w:bookmarkEnd w:id="16"/>
      <w:bookmarkEnd w:id="17"/>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241F5B" w14:textId="2AC1994B" w:rsidR="00F5491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3962" w:history="1">
        <w:r w:rsidR="00F5491F" w:rsidRPr="00267655">
          <w:rPr>
            <w:rStyle w:val="Hyperlink"/>
            <w:noProof/>
          </w:rPr>
          <w:t>Observation 1</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The link recovery procedure in Release-15 for a UE fulfilling the RAN4 requirements may take 120-180ms.</w:t>
        </w:r>
      </w:hyperlink>
    </w:p>
    <w:p w14:paraId="0CD39BA3" w14:textId="2D81160B" w:rsidR="00F5491F" w:rsidRDefault="00427E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3" w:history="1">
        <w:r w:rsidR="00F5491F" w:rsidRPr="00267655">
          <w:rPr>
            <w:rStyle w:val="Hyperlink"/>
            <w:noProof/>
          </w:rPr>
          <w:t>Observation 2</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Link recovery is slower than normal beam management/reporting as long as there is an operational uplink channel.</w:t>
        </w:r>
      </w:hyperlink>
    </w:p>
    <w:p w14:paraId="2D067653" w14:textId="07C68DB6" w:rsidR="00F5491F" w:rsidRDefault="00427E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4" w:history="1">
        <w:r w:rsidR="00F5491F" w:rsidRPr="00267655">
          <w:rPr>
            <w:rStyle w:val="Hyperlink"/>
            <w:noProof/>
          </w:rPr>
          <w:t>Observation 3</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After the UE declares RLF on a PSCell, the UE uses the still operational cell(s) in the MCG to inform the NW that the PSCell failed.</w:t>
        </w:r>
      </w:hyperlink>
    </w:p>
    <w:p w14:paraId="6BF60F86" w14:textId="4BF8BEC0" w:rsidR="00F5491F" w:rsidRDefault="00427E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5" w:history="1">
        <w:r w:rsidR="00F5491F" w:rsidRPr="00267655">
          <w:rPr>
            <w:rStyle w:val="Hyperlink"/>
            <w:noProof/>
          </w:rPr>
          <w:t>Observation 4</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If low-latency beam recovery on the SCell is deemed critical, the operator may provide periodic grants for the UL transmission of the MAC CE.</w:t>
        </w:r>
      </w:hyperlink>
    </w:p>
    <w:p w14:paraId="59BE872B" w14:textId="3699FF0F" w:rsidR="00F5491F" w:rsidRDefault="00427E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3966" w:history="1">
        <w:r w:rsidR="00F5491F" w:rsidRPr="00267655">
          <w:rPr>
            <w:rStyle w:val="Hyperlink"/>
            <w:noProof/>
          </w:rPr>
          <w:t>Observation 5</w:t>
        </w:r>
        <w:r w:rsidR="00F5491F">
          <w:rPr>
            <w:rFonts w:asciiTheme="minorHAnsi" w:eastAsiaTheme="minorEastAsia" w:hAnsiTheme="minorHAnsi" w:cstheme="minorBidi"/>
            <w:b w:val="0"/>
            <w:noProof/>
            <w:sz w:val="22"/>
            <w:szCs w:val="22"/>
            <w:lang w:val="sv-SE" w:eastAsia="sv-SE"/>
          </w:rPr>
          <w:tab/>
        </w:r>
        <w:r w:rsidR="00F5491F" w:rsidRPr="00267655">
          <w:rPr>
            <w:rStyle w:val="Hyperlink"/>
            <w:noProof/>
          </w:rPr>
          <w:t>The difference in latency among the 4 methods is insignificant and depends on other properties of the system.</w:t>
        </w:r>
      </w:hyperlink>
    </w:p>
    <w:p w14:paraId="00614492" w14:textId="00DC8D44" w:rsidR="00C01F33" w:rsidRPr="00D75E63" w:rsidRDefault="006F6582" w:rsidP="00D75E63">
      <w:pPr>
        <w:pStyle w:val="BodyText"/>
        <w:rPr>
          <w:b/>
          <w:bCs/>
        </w:rPr>
      </w:pPr>
      <w:r>
        <w:rPr>
          <w:b/>
          <w:bCs/>
        </w:rPr>
        <w:fldChar w:fldCharType="end"/>
      </w:r>
    </w:p>
    <w:p w14:paraId="2E9054E1" w14:textId="77777777" w:rsidR="00F507D1" w:rsidRPr="00CE0424" w:rsidRDefault="00F507D1" w:rsidP="00CE0424">
      <w:pPr>
        <w:pStyle w:val="Heading1"/>
      </w:pPr>
      <w:bookmarkStart w:id="18" w:name="_In-sequence_SDU_delivery"/>
      <w:bookmarkEnd w:id="18"/>
      <w:r w:rsidRPr="00CE0424">
        <w:lastRenderedPageBreak/>
        <w:t>References</w:t>
      </w:r>
    </w:p>
    <w:p w14:paraId="090A13FC" w14:textId="77777777" w:rsidR="000B02DD" w:rsidRDefault="000B02DD" w:rsidP="000B02DD">
      <w:pPr>
        <w:pStyle w:val="Reference"/>
        <w:overflowPunct/>
        <w:autoSpaceDE/>
        <w:autoSpaceDN/>
        <w:adjustRightInd/>
        <w:spacing w:line="259" w:lineRule="auto"/>
        <w:textAlignment w:val="auto"/>
      </w:pPr>
      <w:bookmarkStart w:id="19" w:name="_Ref524508177"/>
      <w:bookmarkStart w:id="20" w:name="_Ref174151459"/>
      <w:bookmarkStart w:id="21" w:name="_Ref189809556"/>
      <w:r>
        <w:t>RP-182863, “</w:t>
      </w:r>
      <w:r w:rsidRPr="00E65C11">
        <w:t>Revised WID: Enhancements on MIMO for NR</w:t>
      </w:r>
      <w:r>
        <w:t xml:space="preserve">,” Samsung, RAN#82, Sorrento, December </w:t>
      </w:r>
      <w:r w:rsidRPr="00E65C11">
        <w:t>2018</w:t>
      </w:r>
      <w:bookmarkEnd w:id="19"/>
    </w:p>
    <w:p w14:paraId="28BC6BAB" w14:textId="2D7CEB3C" w:rsidR="00EA1409" w:rsidRPr="00CE0424" w:rsidRDefault="00EA1409" w:rsidP="00EA1409">
      <w:pPr>
        <w:pStyle w:val="Reference"/>
      </w:pPr>
      <w:bookmarkStart w:id="22" w:name="_Ref792662"/>
      <w:r>
        <w:t xml:space="preserve">3GPP TS 38.213, NR; </w:t>
      </w:r>
      <w:r w:rsidRPr="00D11F23">
        <w:t xml:space="preserve">Physical layer procedures for </w:t>
      </w:r>
      <w:r>
        <w:t>control, RAN#82, V15.4.0, December 2018</w:t>
      </w:r>
      <w:bookmarkEnd w:id="22"/>
    </w:p>
    <w:p w14:paraId="1A264E28" w14:textId="6303403F" w:rsidR="00EA1409" w:rsidRPr="00CE0424" w:rsidRDefault="000B02DD" w:rsidP="000B02DD">
      <w:pPr>
        <w:pStyle w:val="Reference"/>
      </w:pPr>
      <w:bookmarkStart w:id="23" w:name="_Ref792688"/>
      <w:r w:rsidRPr="00D7084B">
        <w:t>3GPP TS 38.133, NR; Requirements for support of radio resource management</w:t>
      </w:r>
      <w:r w:rsidR="00EA1409">
        <w:t>, RAN#82, V15.4.0, December 2018</w:t>
      </w:r>
      <w:bookmarkEnd w:id="23"/>
    </w:p>
    <w:bookmarkEnd w:id="20"/>
    <w:bookmarkEnd w:id="21"/>
    <w:p w14:paraId="0EC95EF5"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CCD5" w14:textId="77777777" w:rsidR="00427ED7" w:rsidRDefault="00427ED7">
      <w:r>
        <w:separator/>
      </w:r>
    </w:p>
  </w:endnote>
  <w:endnote w:type="continuationSeparator" w:id="0">
    <w:p w14:paraId="056B79BF" w14:textId="77777777" w:rsidR="00427ED7" w:rsidRDefault="0042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4319" w14:textId="77777777" w:rsidR="00427ED7" w:rsidRDefault="00427ED7">
      <w:r>
        <w:separator/>
      </w:r>
    </w:p>
  </w:footnote>
  <w:footnote w:type="continuationSeparator" w:id="0">
    <w:p w14:paraId="3D9E015F" w14:textId="77777777" w:rsidR="00427ED7" w:rsidRDefault="00427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5"/>
  </w:num>
  <w:num w:numId="20">
    <w:abstractNumId w:val="26"/>
  </w:num>
  <w:num w:numId="21">
    <w:abstractNumId w:val="13"/>
  </w:num>
  <w:num w:numId="22">
    <w:abstractNumId w:val="25"/>
  </w:num>
  <w:num w:numId="23">
    <w:abstractNumId w:val="6"/>
  </w:num>
  <w:num w:numId="24">
    <w:abstractNumId w:val="8"/>
  </w:num>
  <w:num w:numId="25">
    <w:abstractNumId w:val="24"/>
  </w:num>
  <w:num w:numId="26">
    <w:abstractNumId w:val="4"/>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DD"/>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78"/>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ED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007"/>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01E"/>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A4"/>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63"/>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D9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63"/>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61F"/>
    <w:rsid w:val="00F40F0C"/>
    <w:rsid w:val="00F4766C"/>
    <w:rsid w:val="00F5060E"/>
    <w:rsid w:val="00F507D1"/>
    <w:rsid w:val="00F519CE"/>
    <w:rsid w:val="00F51ADA"/>
    <w:rsid w:val="00F5491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601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6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601E"/>
    <w:pPr>
      <w:pBdr>
        <w:top w:val="none" w:sz="0" w:space="0" w:color="auto"/>
      </w:pBdr>
      <w:spacing w:before="180"/>
      <w:outlineLvl w:val="1"/>
    </w:pPr>
    <w:rPr>
      <w:sz w:val="32"/>
    </w:rPr>
  </w:style>
  <w:style w:type="paragraph" w:styleId="Heading3">
    <w:name w:val="heading 3"/>
    <w:basedOn w:val="Heading2"/>
    <w:next w:val="Normal"/>
    <w:link w:val="Heading3Char"/>
    <w:qFormat/>
    <w:rsid w:val="008D601E"/>
    <w:pPr>
      <w:spacing w:before="120"/>
      <w:outlineLvl w:val="2"/>
    </w:pPr>
    <w:rPr>
      <w:sz w:val="28"/>
    </w:rPr>
  </w:style>
  <w:style w:type="paragraph" w:styleId="Heading4">
    <w:name w:val="heading 4"/>
    <w:basedOn w:val="Heading3"/>
    <w:next w:val="Normal"/>
    <w:link w:val="Heading4Char"/>
    <w:qFormat/>
    <w:rsid w:val="008D601E"/>
    <w:pPr>
      <w:ind w:left="1418" w:hanging="1418"/>
      <w:outlineLvl w:val="3"/>
    </w:pPr>
    <w:rPr>
      <w:sz w:val="24"/>
    </w:rPr>
  </w:style>
  <w:style w:type="paragraph" w:styleId="Heading5">
    <w:name w:val="heading 5"/>
    <w:basedOn w:val="Heading4"/>
    <w:next w:val="Normal"/>
    <w:link w:val="Heading5Char"/>
    <w:qFormat/>
    <w:rsid w:val="008D601E"/>
    <w:pPr>
      <w:ind w:left="1701" w:hanging="1701"/>
      <w:outlineLvl w:val="4"/>
    </w:pPr>
    <w:rPr>
      <w:sz w:val="22"/>
    </w:rPr>
  </w:style>
  <w:style w:type="paragraph" w:styleId="Heading6">
    <w:name w:val="heading 6"/>
    <w:basedOn w:val="H6"/>
    <w:next w:val="Normal"/>
    <w:link w:val="Heading6Char"/>
    <w:qFormat/>
    <w:rsid w:val="008D601E"/>
    <w:pPr>
      <w:outlineLvl w:val="5"/>
    </w:pPr>
  </w:style>
  <w:style w:type="paragraph" w:styleId="Heading7">
    <w:name w:val="heading 7"/>
    <w:basedOn w:val="H6"/>
    <w:next w:val="Normal"/>
    <w:link w:val="Heading7Char"/>
    <w:qFormat/>
    <w:rsid w:val="008D601E"/>
    <w:pPr>
      <w:outlineLvl w:val="6"/>
    </w:pPr>
  </w:style>
  <w:style w:type="paragraph" w:styleId="Heading8">
    <w:name w:val="heading 8"/>
    <w:basedOn w:val="Heading1"/>
    <w:next w:val="Normal"/>
    <w:link w:val="Heading8Char"/>
    <w:qFormat/>
    <w:rsid w:val="008D601E"/>
    <w:pPr>
      <w:ind w:left="0" w:firstLine="0"/>
      <w:outlineLvl w:val="7"/>
    </w:pPr>
  </w:style>
  <w:style w:type="paragraph" w:styleId="Heading9">
    <w:name w:val="heading 9"/>
    <w:basedOn w:val="Heading8"/>
    <w:next w:val="Normal"/>
    <w:link w:val="Heading9Char"/>
    <w:qFormat/>
    <w:rsid w:val="008D601E"/>
    <w:pPr>
      <w:outlineLvl w:val="8"/>
    </w:pPr>
  </w:style>
  <w:style w:type="character" w:default="1" w:styleId="DefaultParagraphFont">
    <w:name w:val="Default Paragraph Font"/>
    <w:uiPriority w:val="1"/>
    <w:semiHidden/>
    <w:unhideWhenUsed/>
    <w:rsid w:val="008D60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01E"/>
  </w:style>
  <w:style w:type="paragraph" w:styleId="TOC8">
    <w:name w:val="toc 8"/>
    <w:basedOn w:val="TOC1"/>
    <w:uiPriority w:val="39"/>
    <w:rsid w:val="008D601E"/>
    <w:pPr>
      <w:spacing w:before="180"/>
      <w:ind w:left="2693" w:hanging="2693"/>
    </w:pPr>
    <w:rPr>
      <w:b/>
    </w:rPr>
  </w:style>
  <w:style w:type="paragraph" w:styleId="TOC1">
    <w:name w:val="toc 1"/>
    <w:uiPriority w:val="39"/>
    <w:rsid w:val="008D6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D601E"/>
    <w:pPr>
      <w:keepNext/>
      <w:keepLines/>
      <w:spacing w:before="180"/>
      <w:jc w:val="center"/>
    </w:pPr>
  </w:style>
  <w:style w:type="paragraph" w:styleId="Caption">
    <w:name w:val="caption"/>
    <w:basedOn w:val="Normal"/>
    <w:next w:val="Normal"/>
    <w:qFormat/>
    <w:rsid w:val="008D601E"/>
    <w:pPr>
      <w:spacing w:before="120" w:after="120"/>
    </w:pPr>
    <w:rPr>
      <w:b/>
      <w:lang w:eastAsia="en-GB"/>
    </w:rPr>
  </w:style>
  <w:style w:type="paragraph" w:styleId="TOC5">
    <w:name w:val="toc 5"/>
    <w:basedOn w:val="TOC4"/>
    <w:uiPriority w:val="39"/>
    <w:rsid w:val="008D601E"/>
    <w:pPr>
      <w:ind w:left="1701" w:hanging="1701"/>
    </w:pPr>
  </w:style>
  <w:style w:type="paragraph" w:styleId="TOC4">
    <w:name w:val="toc 4"/>
    <w:basedOn w:val="TOC3"/>
    <w:uiPriority w:val="39"/>
    <w:rsid w:val="008D601E"/>
    <w:pPr>
      <w:ind w:left="1418" w:hanging="1418"/>
    </w:pPr>
  </w:style>
  <w:style w:type="paragraph" w:styleId="TOC3">
    <w:name w:val="toc 3"/>
    <w:basedOn w:val="TOC2"/>
    <w:uiPriority w:val="39"/>
    <w:rsid w:val="008D601E"/>
    <w:pPr>
      <w:ind w:left="1134" w:hanging="1134"/>
    </w:pPr>
  </w:style>
  <w:style w:type="paragraph" w:styleId="TOC2">
    <w:name w:val="toc 2"/>
    <w:basedOn w:val="TOC1"/>
    <w:uiPriority w:val="39"/>
    <w:rsid w:val="008D601E"/>
    <w:pPr>
      <w:keepNext w:val="0"/>
      <w:spacing w:before="0"/>
      <w:ind w:left="851" w:hanging="851"/>
    </w:pPr>
    <w:rPr>
      <w:sz w:val="20"/>
    </w:rPr>
  </w:style>
  <w:style w:type="paragraph" w:styleId="Index2">
    <w:name w:val="index 2"/>
    <w:basedOn w:val="Index1"/>
    <w:rsid w:val="008D601E"/>
    <w:pPr>
      <w:ind w:left="284"/>
    </w:pPr>
  </w:style>
  <w:style w:type="paragraph" w:styleId="Index1">
    <w:name w:val="index 1"/>
    <w:basedOn w:val="Normal"/>
    <w:rsid w:val="008D601E"/>
    <w:pPr>
      <w:keepLines/>
      <w:spacing w:after="0"/>
    </w:pPr>
  </w:style>
  <w:style w:type="paragraph" w:styleId="DocumentMap">
    <w:name w:val="Document Map"/>
    <w:basedOn w:val="Normal"/>
    <w:link w:val="DocumentMapChar"/>
    <w:rsid w:val="008D601E"/>
    <w:pPr>
      <w:shd w:val="clear" w:color="auto" w:fill="000080"/>
    </w:pPr>
    <w:rPr>
      <w:rFonts w:ascii="Tahoma" w:hAnsi="Tahoma" w:cs="Tahoma"/>
    </w:rPr>
  </w:style>
  <w:style w:type="paragraph" w:styleId="ListNumber2">
    <w:name w:val="List Number 2"/>
    <w:basedOn w:val="ListNumber"/>
    <w:rsid w:val="008D601E"/>
    <w:pPr>
      <w:numPr>
        <w:numId w:val="22"/>
      </w:numPr>
    </w:pPr>
  </w:style>
  <w:style w:type="paragraph" w:styleId="ListNumber">
    <w:name w:val="List Number"/>
    <w:basedOn w:val="List"/>
    <w:rsid w:val="008D601E"/>
    <w:pPr>
      <w:numPr>
        <w:numId w:val="21"/>
      </w:numPr>
    </w:pPr>
    <w:rPr>
      <w:lang w:eastAsia="ja-JP"/>
    </w:rPr>
  </w:style>
  <w:style w:type="paragraph" w:styleId="List">
    <w:name w:val="List"/>
    <w:basedOn w:val="BodyText"/>
    <w:rsid w:val="008D601E"/>
    <w:pPr>
      <w:ind w:left="568" w:hanging="284"/>
    </w:pPr>
  </w:style>
  <w:style w:type="paragraph" w:styleId="Header">
    <w:name w:val="header"/>
    <w:link w:val="HeaderChar"/>
    <w:rsid w:val="008D601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601E"/>
    <w:rPr>
      <w:b/>
      <w:position w:val="6"/>
      <w:sz w:val="16"/>
    </w:rPr>
  </w:style>
  <w:style w:type="paragraph" w:styleId="FootnoteText">
    <w:name w:val="footnote text"/>
    <w:basedOn w:val="Normal"/>
    <w:link w:val="FootnoteTextChar"/>
    <w:rsid w:val="008D601E"/>
    <w:pPr>
      <w:keepLines/>
      <w:spacing w:after="0"/>
      <w:ind w:left="454" w:hanging="454"/>
    </w:pPr>
    <w:rPr>
      <w:sz w:val="16"/>
    </w:rPr>
  </w:style>
  <w:style w:type="paragraph" w:customStyle="1" w:styleId="3GPPHeader">
    <w:name w:val="3GPP_Header"/>
    <w:basedOn w:val="BodyText"/>
    <w:rsid w:val="008D601E"/>
    <w:pPr>
      <w:tabs>
        <w:tab w:val="left" w:pos="1701"/>
        <w:tab w:val="right" w:pos="9639"/>
      </w:tabs>
      <w:spacing w:after="240"/>
    </w:pPr>
    <w:rPr>
      <w:b/>
      <w:sz w:val="24"/>
    </w:rPr>
  </w:style>
  <w:style w:type="paragraph" w:styleId="TOC9">
    <w:name w:val="toc 9"/>
    <w:basedOn w:val="TOC8"/>
    <w:uiPriority w:val="39"/>
    <w:rsid w:val="008D601E"/>
    <w:pPr>
      <w:ind w:left="1418" w:hanging="1418"/>
    </w:pPr>
  </w:style>
  <w:style w:type="paragraph" w:styleId="TOC6">
    <w:name w:val="toc 6"/>
    <w:basedOn w:val="TOC5"/>
    <w:next w:val="Normal"/>
    <w:uiPriority w:val="39"/>
    <w:rsid w:val="008D601E"/>
    <w:pPr>
      <w:ind w:left="1985" w:hanging="1985"/>
    </w:pPr>
  </w:style>
  <w:style w:type="paragraph" w:styleId="TOC7">
    <w:name w:val="toc 7"/>
    <w:basedOn w:val="TOC6"/>
    <w:next w:val="Normal"/>
    <w:uiPriority w:val="39"/>
    <w:rsid w:val="008D601E"/>
    <w:pPr>
      <w:ind w:left="2268" w:hanging="2268"/>
    </w:pPr>
  </w:style>
  <w:style w:type="paragraph" w:styleId="ListBullet2">
    <w:name w:val="List Bullet 2"/>
    <w:basedOn w:val="ListBullet"/>
    <w:rsid w:val="008D601E"/>
    <w:pPr>
      <w:numPr>
        <w:numId w:val="17"/>
      </w:numPr>
    </w:pPr>
  </w:style>
  <w:style w:type="paragraph" w:styleId="ListBullet">
    <w:name w:val="List Bullet"/>
    <w:basedOn w:val="List"/>
    <w:rsid w:val="008D601E"/>
    <w:pPr>
      <w:numPr>
        <w:numId w:val="16"/>
      </w:numPr>
    </w:pPr>
    <w:rPr>
      <w:lang w:eastAsia="ja-JP"/>
    </w:rPr>
  </w:style>
  <w:style w:type="paragraph" w:styleId="ListBullet3">
    <w:name w:val="List Bullet 3"/>
    <w:basedOn w:val="ListBullet2"/>
    <w:rsid w:val="008D601E"/>
    <w:pPr>
      <w:numPr>
        <w:numId w:val="18"/>
      </w:numPr>
    </w:pPr>
  </w:style>
  <w:style w:type="paragraph" w:customStyle="1" w:styleId="EQ">
    <w:name w:val="EQ"/>
    <w:basedOn w:val="Normal"/>
    <w:next w:val="Normal"/>
    <w:rsid w:val="008D601E"/>
    <w:pPr>
      <w:keepLines/>
      <w:tabs>
        <w:tab w:val="center" w:pos="4536"/>
        <w:tab w:val="right" w:pos="9072"/>
      </w:tabs>
    </w:pPr>
    <w:rPr>
      <w:noProof/>
    </w:rPr>
  </w:style>
  <w:style w:type="paragraph" w:styleId="List2">
    <w:name w:val="List 2"/>
    <w:basedOn w:val="List"/>
    <w:rsid w:val="008D601E"/>
    <w:pPr>
      <w:ind w:left="851"/>
    </w:pPr>
    <w:rPr>
      <w:lang w:eastAsia="ja-JP"/>
    </w:rPr>
  </w:style>
  <w:style w:type="paragraph" w:styleId="List3">
    <w:name w:val="List 3"/>
    <w:basedOn w:val="List2"/>
    <w:rsid w:val="008D601E"/>
    <w:pPr>
      <w:ind w:left="1135"/>
    </w:pPr>
  </w:style>
  <w:style w:type="paragraph" w:styleId="List4">
    <w:name w:val="List 4"/>
    <w:basedOn w:val="List3"/>
    <w:rsid w:val="008D601E"/>
    <w:pPr>
      <w:ind w:left="1418"/>
    </w:pPr>
  </w:style>
  <w:style w:type="paragraph" w:styleId="List5">
    <w:name w:val="List 5"/>
    <w:basedOn w:val="List4"/>
    <w:rsid w:val="008D601E"/>
    <w:pPr>
      <w:ind w:left="1702"/>
    </w:pPr>
  </w:style>
  <w:style w:type="paragraph" w:customStyle="1" w:styleId="EditorsNote">
    <w:name w:val="Editor's Note"/>
    <w:basedOn w:val="NO"/>
    <w:link w:val="EditorsNoteChar"/>
    <w:rsid w:val="008D601E"/>
    <w:rPr>
      <w:color w:val="FF0000"/>
      <w:lang w:val="x-none" w:eastAsia="x-none"/>
    </w:rPr>
  </w:style>
  <w:style w:type="paragraph" w:styleId="ListBullet4">
    <w:name w:val="List Bullet 4"/>
    <w:basedOn w:val="ListBullet3"/>
    <w:rsid w:val="008D601E"/>
    <w:pPr>
      <w:numPr>
        <w:numId w:val="19"/>
      </w:numPr>
    </w:pPr>
  </w:style>
  <w:style w:type="paragraph" w:styleId="ListBullet5">
    <w:name w:val="List Bullet 5"/>
    <w:basedOn w:val="ListBullet4"/>
    <w:rsid w:val="008D601E"/>
    <w:pPr>
      <w:numPr>
        <w:numId w:val="20"/>
      </w:numPr>
    </w:pPr>
  </w:style>
  <w:style w:type="paragraph" w:styleId="Footer">
    <w:name w:val="footer"/>
    <w:basedOn w:val="Header"/>
    <w:link w:val="FooterChar"/>
    <w:rsid w:val="008D601E"/>
    <w:pPr>
      <w:jc w:val="center"/>
    </w:pPr>
    <w:rPr>
      <w:i/>
    </w:rPr>
  </w:style>
  <w:style w:type="paragraph" w:customStyle="1" w:styleId="Reference">
    <w:name w:val="Reference"/>
    <w:basedOn w:val="BodyText"/>
    <w:rsid w:val="008D601E"/>
    <w:pPr>
      <w:numPr>
        <w:numId w:val="2"/>
      </w:numPr>
    </w:pPr>
  </w:style>
  <w:style w:type="paragraph" w:styleId="BalloonText">
    <w:name w:val="Balloon Text"/>
    <w:basedOn w:val="Normal"/>
    <w:link w:val="BalloonTextChar"/>
    <w:rsid w:val="008D601E"/>
    <w:pPr>
      <w:spacing w:after="0"/>
    </w:pPr>
    <w:rPr>
      <w:rFonts w:ascii="Segoe UI" w:hAnsi="Segoe UI" w:cs="Segoe UI"/>
      <w:sz w:val="18"/>
      <w:szCs w:val="18"/>
    </w:rPr>
  </w:style>
  <w:style w:type="character" w:styleId="PageNumber">
    <w:name w:val="page number"/>
    <w:basedOn w:val="DefaultParagraphFont"/>
    <w:rsid w:val="008D601E"/>
  </w:style>
  <w:style w:type="paragraph" w:styleId="BodyText">
    <w:name w:val="Body Text"/>
    <w:basedOn w:val="Normal"/>
    <w:link w:val="BodyTextChar"/>
    <w:rsid w:val="008D601E"/>
    <w:pPr>
      <w:spacing w:after="120"/>
      <w:jc w:val="both"/>
    </w:pPr>
    <w:rPr>
      <w:rFonts w:ascii="Arial" w:hAnsi="Arial"/>
      <w:lang w:eastAsia="zh-CN"/>
    </w:rPr>
  </w:style>
  <w:style w:type="character" w:styleId="Hyperlink">
    <w:name w:val="Hyperlink"/>
    <w:uiPriority w:val="99"/>
    <w:rsid w:val="008D601E"/>
    <w:rPr>
      <w:color w:val="0000FF"/>
      <w:u w:val="single"/>
    </w:rPr>
  </w:style>
  <w:style w:type="character" w:styleId="FollowedHyperlink">
    <w:name w:val="FollowedHyperlink"/>
    <w:unhideWhenUsed/>
    <w:rsid w:val="008D601E"/>
    <w:rPr>
      <w:color w:val="800080"/>
      <w:u w:val="single"/>
    </w:rPr>
  </w:style>
  <w:style w:type="character" w:styleId="CommentReference">
    <w:name w:val="annotation reference"/>
    <w:uiPriority w:val="99"/>
    <w:qFormat/>
    <w:rsid w:val="008D601E"/>
    <w:rPr>
      <w:sz w:val="16"/>
      <w:szCs w:val="16"/>
    </w:rPr>
  </w:style>
  <w:style w:type="paragraph" w:styleId="CommentText">
    <w:name w:val="annotation text"/>
    <w:basedOn w:val="Normal"/>
    <w:link w:val="CommentTextChar"/>
    <w:uiPriority w:val="99"/>
    <w:qFormat/>
    <w:rsid w:val="008D601E"/>
  </w:style>
  <w:style w:type="paragraph" w:styleId="CommentSubject">
    <w:name w:val="annotation subject"/>
    <w:basedOn w:val="CommentText"/>
    <w:next w:val="CommentText"/>
    <w:link w:val="CommentSubjectChar"/>
    <w:rsid w:val="008D601E"/>
    <w:rPr>
      <w:b/>
      <w:bCs/>
    </w:rPr>
  </w:style>
  <w:style w:type="character" w:customStyle="1" w:styleId="Heading1Char">
    <w:name w:val="Heading 1 Char"/>
    <w:link w:val="Heading1"/>
    <w:rsid w:val="008D601E"/>
    <w:rPr>
      <w:rFonts w:ascii="Arial" w:hAnsi="Arial"/>
      <w:sz w:val="36"/>
      <w:lang w:eastAsia="ja-JP"/>
    </w:rPr>
  </w:style>
  <w:style w:type="paragraph" w:customStyle="1" w:styleId="B1">
    <w:name w:val="B1"/>
    <w:basedOn w:val="List"/>
    <w:link w:val="B1Char1"/>
    <w:rsid w:val="008D601E"/>
    <w:rPr>
      <w:rFonts w:ascii="Times New Roman" w:hAnsi="Times New Roman"/>
    </w:rPr>
  </w:style>
  <w:style w:type="paragraph" w:customStyle="1" w:styleId="B2">
    <w:name w:val="B2"/>
    <w:basedOn w:val="List2"/>
    <w:link w:val="B2Char"/>
    <w:rsid w:val="008D601E"/>
    <w:rPr>
      <w:rFonts w:ascii="Times New Roman" w:hAnsi="Times New Roman"/>
    </w:rPr>
  </w:style>
  <w:style w:type="paragraph" w:customStyle="1" w:styleId="B3">
    <w:name w:val="B3"/>
    <w:basedOn w:val="List3"/>
    <w:link w:val="B3Char2"/>
    <w:rsid w:val="008D601E"/>
    <w:rPr>
      <w:rFonts w:ascii="Times New Roman" w:hAnsi="Times New Roman"/>
    </w:rPr>
  </w:style>
  <w:style w:type="paragraph" w:customStyle="1" w:styleId="B4">
    <w:name w:val="B4"/>
    <w:basedOn w:val="List4"/>
    <w:link w:val="B4Char"/>
    <w:rsid w:val="008D601E"/>
    <w:rPr>
      <w:rFonts w:ascii="Times New Roman" w:hAnsi="Times New Roman"/>
    </w:rPr>
  </w:style>
  <w:style w:type="paragraph" w:customStyle="1" w:styleId="Proposal">
    <w:name w:val="Proposal"/>
    <w:basedOn w:val="BodyText"/>
    <w:rsid w:val="008D601E"/>
    <w:pPr>
      <w:numPr>
        <w:numId w:val="3"/>
      </w:numPr>
      <w:tabs>
        <w:tab w:val="clear" w:pos="1304"/>
        <w:tab w:val="left" w:pos="1701"/>
      </w:tabs>
      <w:ind w:left="1701" w:hanging="1701"/>
    </w:pPr>
    <w:rPr>
      <w:b/>
      <w:bCs/>
    </w:rPr>
  </w:style>
  <w:style w:type="character" w:customStyle="1" w:styleId="BodyTextChar">
    <w:name w:val="Body Text Char"/>
    <w:link w:val="BodyText"/>
    <w:rsid w:val="008D601E"/>
    <w:rPr>
      <w:rFonts w:ascii="Arial" w:hAnsi="Arial"/>
      <w:lang w:eastAsia="zh-CN"/>
    </w:rPr>
  </w:style>
  <w:style w:type="paragraph" w:customStyle="1" w:styleId="B5">
    <w:name w:val="B5"/>
    <w:basedOn w:val="List5"/>
    <w:link w:val="B5Char"/>
    <w:rsid w:val="008D601E"/>
    <w:rPr>
      <w:rFonts w:ascii="Times New Roman" w:hAnsi="Times New Roman"/>
    </w:rPr>
  </w:style>
  <w:style w:type="paragraph" w:customStyle="1" w:styleId="EX">
    <w:name w:val="EX"/>
    <w:basedOn w:val="Normal"/>
    <w:rsid w:val="008D601E"/>
    <w:pPr>
      <w:keepLines/>
      <w:ind w:left="1702" w:hanging="1418"/>
    </w:pPr>
  </w:style>
  <w:style w:type="paragraph" w:customStyle="1" w:styleId="EW">
    <w:name w:val="EW"/>
    <w:basedOn w:val="EX"/>
    <w:rsid w:val="008D601E"/>
    <w:pPr>
      <w:spacing w:after="0"/>
    </w:pPr>
  </w:style>
  <w:style w:type="paragraph" w:customStyle="1" w:styleId="TAL">
    <w:name w:val="TAL"/>
    <w:basedOn w:val="Normal"/>
    <w:link w:val="TALCar"/>
    <w:rsid w:val="008D601E"/>
    <w:pPr>
      <w:keepNext/>
      <w:keepLines/>
      <w:spacing w:after="0"/>
    </w:pPr>
    <w:rPr>
      <w:rFonts w:ascii="Arial" w:hAnsi="Arial"/>
      <w:sz w:val="18"/>
      <w:lang w:val="x-none" w:eastAsia="x-none"/>
    </w:rPr>
  </w:style>
  <w:style w:type="paragraph" w:customStyle="1" w:styleId="TAC">
    <w:name w:val="TAC"/>
    <w:basedOn w:val="TAL"/>
    <w:rsid w:val="008D601E"/>
    <w:pPr>
      <w:jc w:val="center"/>
    </w:pPr>
  </w:style>
  <w:style w:type="paragraph" w:customStyle="1" w:styleId="TAH">
    <w:name w:val="TAH"/>
    <w:basedOn w:val="TAC"/>
    <w:link w:val="TAHCar"/>
    <w:rsid w:val="008D601E"/>
    <w:rPr>
      <w:b/>
    </w:rPr>
  </w:style>
  <w:style w:type="paragraph" w:customStyle="1" w:styleId="TAN">
    <w:name w:val="TAN"/>
    <w:basedOn w:val="TAL"/>
    <w:rsid w:val="008D601E"/>
    <w:pPr>
      <w:ind w:left="851" w:hanging="851"/>
    </w:pPr>
  </w:style>
  <w:style w:type="paragraph" w:customStyle="1" w:styleId="TAR">
    <w:name w:val="TAR"/>
    <w:basedOn w:val="TAL"/>
    <w:rsid w:val="008D601E"/>
    <w:pPr>
      <w:jc w:val="right"/>
    </w:pPr>
  </w:style>
  <w:style w:type="paragraph" w:customStyle="1" w:styleId="TH">
    <w:name w:val="TH"/>
    <w:basedOn w:val="Normal"/>
    <w:link w:val="THChar"/>
    <w:rsid w:val="008D601E"/>
    <w:pPr>
      <w:keepNext/>
      <w:keepLines/>
      <w:spacing w:before="60"/>
      <w:jc w:val="center"/>
    </w:pPr>
    <w:rPr>
      <w:rFonts w:ascii="Arial" w:hAnsi="Arial"/>
      <w:b/>
      <w:lang w:val="x-none" w:eastAsia="x-none"/>
    </w:rPr>
  </w:style>
  <w:style w:type="paragraph" w:customStyle="1" w:styleId="TF">
    <w:name w:val="TF"/>
    <w:basedOn w:val="TH"/>
    <w:link w:val="TFChar"/>
    <w:rsid w:val="008D601E"/>
    <w:pPr>
      <w:keepNext w:val="0"/>
      <w:spacing w:before="0" w:after="240"/>
    </w:pPr>
  </w:style>
  <w:style w:type="paragraph" w:customStyle="1" w:styleId="TT">
    <w:name w:val="TT"/>
    <w:basedOn w:val="Heading1"/>
    <w:next w:val="Normal"/>
    <w:rsid w:val="008D601E"/>
    <w:pPr>
      <w:outlineLvl w:val="9"/>
    </w:pPr>
  </w:style>
  <w:style w:type="paragraph" w:customStyle="1" w:styleId="ZA">
    <w:name w:val="ZA"/>
    <w:rsid w:val="008D6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6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601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60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601E"/>
  </w:style>
  <w:style w:type="paragraph" w:customStyle="1" w:styleId="ZH">
    <w:name w:val="ZH"/>
    <w:rsid w:val="008D601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60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601E"/>
    <w:pPr>
      <w:framePr w:hRule="auto" w:wrap="notBeside" w:y="852"/>
    </w:pPr>
    <w:rPr>
      <w:i w:val="0"/>
      <w:sz w:val="40"/>
    </w:rPr>
  </w:style>
  <w:style w:type="paragraph" w:customStyle="1" w:styleId="ZU">
    <w:name w:val="ZU"/>
    <w:rsid w:val="008D6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601E"/>
    <w:pPr>
      <w:framePr w:wrap="notBeside" w:y="16161"/>
    </w:pPr>
  </w:style>
  <w:style w:type="paragraph" w:customStyle="1" w:styleId="FP">
    <w:name w:val="FP"/>
    <w:basedOn w:val="Normal"/>
    <w:rsid w:val="008D601E"/>
    <w:pPr>
      <w:spacing w:after="0"/>
    </w:pPr>
  </w:style>
  <w:style w:type="paragraph" w:customStyle="1" w:styleId="Observation">
    <w:name w:val="Observation"/>
    <w:basedOn w:val="Proposal"/>
    <w:qFormat/>
    <w:rsid w:val="008D601E"/>
    <w:pPr>
      <w:numPr>
        <w:numId w:val="13"/>
      </w:numPr>
      <w:ind w:left="1701" w:hanging="1701"/>
    </w:pPr>
    <w:rPr>
      <w:lang w:eastAsia="ja-JP"/>
    </w:rPr>
  </w:style>
  <w:style w:type="paragraph" w:styleId="TableofFigures">
    <w:name w:val="table of figures"/>
    <w:basedOn w:val="BodyText"/>
    <w:next w:val="Normal"/>
    <w:uiPriority w:val="99"/>
    <w:rsid w:val="008D601E"/>
    <w:pPr>
      <w:ind w:left="1701" w:hanging="1701"/>
      <w:jc w:val="left"/>
    </w:pPr>
    <w:rPr>
      <w:b/>
    </w:rPr>
  </w:style>
  <w:style w:type="character" w:customStyle="1" w:styleId="B1Char1">
    <w:name w:val="B1 Char1"/>
    <w:link w:val="B1"/>
    <w:qFormat/>
    <w:rsid w:val="008D601E"/>
    <w:rPr>
      <w:rFonts w:ascii="Times New Roman" w:hAnsi="Times New Roman"/>
      <w:lang w:eastAsia="zh-CN"/>
    </w:rPr>
  </w:style>
  <w:style w:type="character" w:customStyle="1" w:styleId="B2Char">
    <w:name w:val="B2 Char"/>
    <w:link w:val="B2"/>
    <w:qFormat/>
    <w:rsid w:val="008D601E"/>
    <w:rPr>
      <w:rFonts w:ascii="Times New Roman" w:hAnsi="Times New Roman"/>
      <w:lang w:eastAsia="ja-JP"/>
    </w:rPr>
  </w:style>
  <w:style w:type="character" w:customStyle="1" w:styleId="B3Char2">
    <w:name w:val="B3 Char2"/>
    <w:link w:val="B3"/>
    <w:qFormat/>
    <w:rsid w:val="008D601E"/>
    <w:rPr>
      <w:rFonts w:ascii="Times New Roman" w:hAnsi="Times New Roman"/>
      <w:lang w:eastAsia="ja-JP"/>
    </w:rPr>
  </w:style>
  <w:style w:type="character" w:customStyle="1" w:styleId="B4Char">
    <w:name w:val="B4 Char"/>
    <w:link w:val="B4"/>
    <w:rsid w:val="008D601E"/>
    <w:rPr>
      <w:rFonts w:ascii="Times New Roman" w:hAnsi="Times New Roman"/>
      <w:lang w:eastAsia="ja-JP"/>
    </w:rPr>
  </w:style>
  <w:style w:type="character" w:customStyle="1" w:styleId="B5Char">
    <w:name w:val="B5 Char"/>
    <w:link w:val="B5"/>
    <w:rsid w:val="008D601E"/>
    <w:rPr>
      <w:rFonts w:ascii="Times New Roman" w:hAnsi="Times New Roman"/>
      <w:lang w:eastAsia="ja-JP"/>
    </w:rPr>
  </w:style>
  <w:style w:type="paragraph" w:customStyle="1" w:styleId="B6">
    <w:name w:val="B6"/>
    <w:basedOn w:val="B5"/>
    <w:link w:val="B6Char"/>
    <w:rsid w:val="008D601E"/>
    <w:pPr>
      <w:ind w:left="1985"/>
    </w:pPr>
  </w:style>
  <w:style w:type="character" w:customStyle="1" w:styleId="B6Char">
    <w:name w:val="B6 Char"/>
    <w:link w:val="B6"/>
    <w:rsid w:val="008D601E"/>
    <w:rPr>
      <w:rFonts w:ascii="Times New Roman" w:hAnsi="Times New Roman"/>
      <w:lang w:eastAsia="ja-JP"/>
    </w:rPr>
  </w:style>
  <w:style w:type="paragraph" w:customStyle="1" w:styleId="B7">
    <w:name w:val="B7"/>
    <w:basedOn w:val="B6"/>
    <w:link w:val="B7Char"/>
    <w:rsid w:val="008D601E"/>
    <w:pPr>
      <w:ind w:left="2269"/>
    </w:pPr>
  </w:style>
  <w:style w:type="character" w:customStyle="1" w:styleId="B7Char">
    <w:name w:val="B7 Char"/>
    <w:basedOn w:val="B6Char"/>
    <w:link w:val="B7"/>
    <w:rsid w:val="008D601E"/>
    <w:rPr>
      <w:rFonts w:ascii="Times New Roman" w:hAnsi="Times New Roman"/>
      <w:lang w:eastAsia="ja-JP"/>
    </w:rPr>
  </w:style>
  <w:style w:type="paragraph" w:customStyle="1" w:styleId="B8">
    <w:name w:val="B8"/>
    <w:basedOn w:val="B7"/>
    <w:qFormat/>
    <w:rsid w:val="008D601E"/>
    <w:pPr>
      <w:ind w:left="2552"/>
    </w:pPr>
  </w:style>
  <w:style w:type="character" w:customStyle="1" w:styleId="BalloonTextChar">
    <w:name w:val="Balloon Text Char"/>
    <w:link w:val="BalloonText"/>
    <w:rsid w:val="008D601E"/>
    <w:rPr>
      <w:rFonts w:ascii="Segoe UI" w:hAnsi="Segoe UI" w:cs="Segoe UI"/>
      <w:sz w:val="18"/>
      <w:szCs w:val="18"/>
      <w:lang w:eastAsia="ja-JP"/>
    </w:rPr>
  </w:style>
  <w:style w:type="character" w:customStyle="1" w:styleId="CommentTextChar">
    <w:name w:val="Comment Text Char"/>
    <w:link w:val="CommentText"/>
    <w:uiPriority w:val="99"/>
    <w:qFormat/>
    <w:rsid w:val="008D601E"/>
    <w:rPr>
      <w:rFonts w:ascii="Times New Roman" w:hAnsi="Times New Roman"/>
      <w:lang w:eastAsia="ja-JP"/>
    </w:rPr>
  </w:style>
  <w:style w:type="character" w:customStyle="1" w:styleId="CommentSubjectChar">
    <w:name w:val="Comment Subject Char"/>
    <w:link w:val="CommentSubject"/>
    <w:rsid w:val="008D601E"/>
    <w:rPr>
      <w:rFonts w:ascii="Times New Roman" w:hAnsi="Times New Roman"/>
      <w:b/>
      <w:bCs/>
      <w:lang w:eastAsia="ja-JP"/>
    </w:rPr>
  </w:style>
  <w:style w:type="paragraph" w:customStyle="1" w:styleId="CRCoverPage">
    <w:name w:val="CR Cover Page"/>
    <w:link w:val="CRCoverPageZchn"/>
    <w:rsid w:val="008D601E"/>
    <w:pPr>
      <w:spacing w:after="120"/>
    </w:pPr>
    <w:rPr>
      <w:rFonts w:ascii="Arial" w:hAnsi="Arial"/>
      <w:lang w:eastAsia="ko-KR"/>
    </w:rPr>
  </w:style>
  <w:style w:type="character" w:customStyle="1" w:styleId="CRCoverPageZchn">
    <w:name w:val="CR Cover Page Zchn"/>
    <w:link w:val="CRCoverPage"/>
    <w:rsid w:val="008D601E"/>
    <w:rPr>
      <w:rFonts w:ascii="Arial" w:hAnsi="Arial"/>
      <w:lang w:eastAsia="ko-KR"/>
    </w:rPr>
  </w:style>
  <w:style w:type="paragraph" w:customStyle="1" w:styleId="Doc-text2">
    <w:name w:val="Doc-text2"/>
    <w:basedOn w:val="Normal"/>
    <w:link w:val="Doc-text2Char"/>
    <w:qFormat/>
    <w:rsid w:val="008D601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601E"/>
    <w:rPr>
      <w:rFonts w:ascii="Arial" w:eastAsia="MS Mincho" w:hAnsi="Arial"/>
      <w:szCs w:val="24"/>
      <w:lang w:val="x-none" w:eastAsia="x-none"/>
    </w:rPr>
  </w:style>
  <w:style w:type="character" w:customStyle="1" w:styleId="DocumentMapChar">
    <w:name w:val="Document Map Char"/>
    <w:link w:val="DocumentMap"/>
    <w:rsid w:val="008D601E"/>
    <w:rPr>
      <w:rFonts w:ascii="Tahoma" w:hAnsi="Tahoma" w:cs="Tahoma"/>
      <w:shd w:val="clear" w:color="auto" w:fill="000080"/>
      <w:lang w:eastAsia="ja-JP"/>
    </w:rPr>
  </w:style>
  <w:style w:type="paragraph" w:customStyle="1" w:styleId="NO">
    <w:name w:val="NO"/>
    <w:basedOn w:val="Normal"/>
    <w:link w:val="NOChar"/>
    <w:rsid w:val="008D601E"/>
    <w:pPr>
      <w:keepLines/>
      <w:ind w:left="1135" w:hanging="851"/>
    </w:pPr>
  </w:style>
  <w:style w:type="character" w:customStyle="1" w:styleId="NOChar">
    <w:name w:val="NO Char"/>
    <w:link w:val="NO"/>
    <w:qFormat/>
    <w:rsid w:val="008D601E"/>
    <w:rPr>
      <w:rFonts w:ascii="Times New Roman" w:hAnsi="Times New Roman"/>
      <w:lang w:eastAsia="ja-JP"/>
    </w:rPr>
  </w:style>
  <w:style w:type="character" w:customStyle="1" w:styleId="EditorsNoteChar">
    <w:name w:val="Editor's Note Char"/>
    <w:link w:val="EditorsNote"/>
    <w:rsid w:val="008D601E"/>
    <w:rPr>
      <w:rFonts w:ascii="Times New Roman" w:hAnsi="Times New Roman"/>
      <w:color w:val="FF0000"/>
      <w:lang w:val="x-none" w:eastAsia="x-none"/>
    </w:rPr>
  </w:style>
  <w:style w:type="paragraph" w:customStyle="1" w:styleId="EmailDiscussion">
    <w:name w:val="EmailDiscussion"/>
    <w:basedOn w:val="Normal"/>
    <w:next w:val="Normal"/>
    <w:rsid w:val="008D601E"/>
    <w:pPr>
      <w:numPr>
        <w:numId w:val="14"/>
      </w:numPr>
      <w:spacing w:before="40" w:after="0"/>
    </w:pPr>
    <w:rPr>
      <w:rFonts w:ascii="Arial" w:eastAsia="MS Mincho" w:hAnsi="Arial"/>
      <w:b/>
      <w:szCs w:val="24"/>
      <w:lang w:eastAsia="en-GB"/>
    </w:rPr>
  </w:style>
  <w:style w:type="character" w:styleId="Emphasis">
    <w:name w:val="Emphasis"/>
    <w:qFormat/>
    <w:rsid w:val="008D601E"/>
    <w:rPr>
      <w:i/>
      <w:iCs/>
    </w:rPr>
  </w:style>
  <w:style w:type="paragraph" w:customStyle="1" w:styleId="FigureTitle">
    <w:name w:val="Figure_Title"/>
    <w:basedOn w:val="Normal"/>
    <w:next w:val="Normal"/>
    <w:rsid w:val="008D601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601E"/>
    <w:rPr>
      <w:rFonts w:ascii="Arial" w:hAnsi="Arial"/>
      <w:b/>
      <w:noProof/>
      <w:sz w:val="18"/>
      <w:lang w:eastAsia="ja-JP"/>
    </w:rPr>
  </w:style>
  <w:style w:type="character" w:customStyle="1" w:styleId="FooterChar">
    <w:name w:val="Footer Char"/>
    <w:link w:val="Footer"/>
    <w:rsid w:val="008D601E"/>
    <w:rPr>
      <w:rFonts w:ascii="Arial" w:hAnsi="Arial"/>
      <w:b/>
      <w:i/>
      <w:noProof/>
      <w:sz w:val="18"/>
      <w:lang w:eastAsia="ja-JP"/>
    </w:rPr>
  </w:style>
  <w:style w:type="character" w:customStyle="1" w:styleId="FootnoteTextChar">
    <w:name w:val="Footnote Text Char"/>
    <w:link w:val="FootnoteText"/>
    <w:rsid w:val="008D601E"/>
    <w:rPr>
      <w:rFonts w:ascii="Times New Roman" w:hAnsi="Times New Roman"/>
      <w:sz w:val="16"/>
      <w:lang w:eastAsia="ja-JP"/>
    </w:rPr>
  </w:style>
  <w:style w:type="paragraph" w:customStyle="1" w:styleId="Guidance">
    <w:name w:val="Guidance"/>
    <w:basedOn w:val="Normal"/>
    <w:rsid w:val="008D601E"/>
    <w:rPr>
      <w:i/>
      <w:color w:val="0000FF"/>
    </w:rPr>
  </w:style>
  <w:style w:type="character" w:customStyle="1" w:styleId="Heading2Char">
    <w:name w:val="Heading 2 Char"/>
    <w:link w:val="Heading2"/>
    <w:rsid w:val="008D601E"/>
    <w:rPr>
      <w:rFonts w:ascii="Arial" w:hAnsi="Arial"/>
      <w:sz w:val="32"/>
      <w:lang w:eastAsia="ja-JP"/>
    </w:rPr>
  </w:style>
  <w:style w:type="character" w:customStyle="1" w:styleId="Heading3Char">
    <w:name w:val="Heading 3 Char"/>
    <w:link w:val="Heading3"/>
    <w:rsid w:val="008D601E"/>
    <w:rPr>
      <w:rFonts w:ascii="Arial" w:hAnsi="Arial"/>
      <w:sz w:val="28"/>
      <w:lang w:eastAsia="ja-JP"/>
    </w:rPr>
  </w:style>
  <w:style w:type="character" w:customStyle="1" w:styleId="Heading4Char">
    <w:name w:val="Heading 4 Char"/>
    <w:link w:val="Heading4"/>
    <w:rsid w:val="008D601E"/>
    <w:rPr>
      <w:rFonts w:ascii="Arial" w:hAnsi="Arial"/>
      <w:sz w:val="24"/>
      <w:lang w:eastAsia="ja-JP"/>
    </w:rPr>
  </w:style>
  <w:style w:type="character" w:customStyle="1" w:styleId="Heading5Char">
    <w:name w:val="Heading 5 Char"/>
    <w:link w:val="Heading5"/>
    <w:rsid w:val="008D601E"/>
    <w:rPr>
      <w:rFonts w:ascii="Arial" w:hAnsi="Arial"/>
      <w:sz w:val="22"/>
      <w:lang w:eastAsia="ja-JP"/>
    </w:rPr>
  </w:style>
  <w:style w:type="paragraph" w:customStyle="1" w:styleId="H6">
    <w:name w:val="H6"/>
    <w:basedOn w:val="Heading5"/>
    <w:next w:val="Normal"/>
    <w:rsid w:val="008D601E"/>
    <w:pPr>
      <w:ind w:left="1985" w:hanging="1985"/>
      <w:outlineLvl w:val="9"/>
    </w:pPr>
    <w:rPr>
      <w:sz w:val="20"/>
    </w:rPr>
  </w:style>
  <w:style w:type="character" w:customStyle="1" w:styleId="Heading6Char">
    <w:name w:val="Heading 6 Char"/>
    <w:link w:val="Heading6"/>
    <w:rsid w:val="008D601E"/>
    <w:rPr>
      <w:rFonts w:ascii="Arial" w:hAnsi="Arial"/>
      <w:lang w:eastAsia="ja-JP"/>
    </w:rPr>
  </w:style>
  <w:style w:type="character" w:customStyle="1" w:styleId="Heading7Char">
    <w:name w:val="Heading 7 Char"/>
    <w:link w:val="Heading7"/>
    <w:rsid w:val="008D601E"/>
    <w:rPr>
      <w:rFonts w:ascii="Arial" w:hAnsi="Arial"/>
      <w:lang w:eastAsia="ja-JP"/>
    </w:rPr>
  </w:style>
  <w:style w:type="character" w:customStyle="1" w:styleId="Heading8Char">
    <w:name w:val="Heading 8 Char"/>
    <w:link w:val="Heading8"/>
    <w:rsid w:val="008D601E"/>
    <w:rPr>
      <w:rFonts w:ascii="Arial" w:hAnsi="Arial"/>
      <w:sz w:val="36"/>
      <w:lang w:eastAsia="ja-JP"/>
    </w:rPr>
  </w:style>
  <w:style w:type="character" w:customStyle="1" w:styleId="Heading9Char">
    <w:name w:val="Heading 9 Char"/>
    <w:link w:val="Heading9"/>
    <w:rsid w:val="008D601E"/>
    <w:rPr>
      <w:rFonts w:ascii="Arial" w:hAnsi="Arial"/>
      <w:sz w:val="36"/>
      <w:lang w:eastAsia="ja-JP"/>
    </w:rPr>
  </w:style>
  <w:style w:type="character" w:styleId="HTMLCode">
    <w:name w:val="HTML Code"/>
    <w:uiPriority w:val="99"/>
    <w:unhideWhenUsed/>
    <w:rsid w:val="008D601E"/>
    <w:rPr>
      <w:rFonts w:ascii="Courier New" w:eastAsia="Times New Roman" w:hAnsi="Courier New" w:cs="Courier New"/>
      <w:sz w:val="20"/>
      <w:szCs w:val="20"/>
    </w:rPr>
  </w:style>
  <w:style w:type="paragraph" w:styleId="IndexHeading">
    <w:name w:val="index heading"/>
    <w:basedOn w:val="Normal"/>
    <w:next w:val="Normal"/>
    <w:rsid w:val="008D601E"/>
    <w:pPr>
      <w:pBdr>
        <w:top w:val="single" w:sz="12" w:space="0" w:color="auto"/>
      </w:pBdr>
      <w:spacing w:before="360" w:after="240"/>
    </w:pPr>
    <w:rPr>
      <w:b/>
      <w:i/>
      <w:sz w:val="26"/>
      <w:lang w:eastAsia="en-GB"/>
    </w:rPr>
  </w:style>
  <w:style w:type="paragraph" w:customStyle="1" w:styleId="LD">
    <w:name w:val="LD"/>
    <w:rsid w:val="008D601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601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601E"/>
    <w:rPr>
      <w:rFonts w:ascii="Calibri" w:eastAsia="Calibri" w:hAnsi="Calibri"/>
      <w:sz w:val="22"/>
      <w:szCs w:val="22"/>
      <w:lang w:val="x-none" w:eastAsia="en-US"/>
    </w:rPr>
  </w:style>
  <w:style w:type="paragraph" w:customStyle="1" w:styleId="NF">
    <w:name w:val="NF"/>
    <w:basedOn w:val="NO"/>
    <w:rsid w:val="008D601E"/>
    <w:pPr>
      <w:keepNext/>
      <w:spacing w:after="0"/>
    </w:pPr>
    <w:rPr>
      <w:rFonts w:ascii="Arial" w:hAnsi="Arial"/>
      <w:sz w:val="18"/>
    </w:rPr>
  </w:style>
  <w:style w:type="paragraph" w:customStyle="1" w:styleId="NW">
    <w:name w:val="NW"/>
    <w:basedOn w:val="NO"/>
    <w:rsid w:val="008D601E"/>
    <w:pPr>
      <w:spacing w:after="0"/>
    </w:pPr>
  </w:style>
  <w:style w:type="paragraph" w:customStyle="1" w:styleId="PL">
    <w:name w:val="PL"/>
    <w:link w:val="PLChar"/>
    <w:qFormat/>
    <w:rsid w:val="008D60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D601E"/>
    <w:rPr>
      <w:rFonts w:ascii="Courier New" w:eastAsia="Batang" w:hAnsi="Courier New"/>
      <w:noProof/>
      <w:sz w:val="16"/>
      <w:shd w:val="clear" w:color="auto" w:fill="E6E6E6"/>
      <w:lang w:eastAsia="sv-SE"/>
    </w:rPr>
  </w:style>
  <w:style w:type="paragraph" w:styleId="PlainText">
    <w:name w:val="Plain Text"/>
    <w:basedOn w:val="Normal"/>
    <w:link w:val="PlainTextChar"/>
    <w:rsid w:val="008D601E"/>
    <w:rPr>
      <w:rFonts w:ascii="Courier New" w:hAnsi="Courier New"/>
      <w:lang w:val="nb-NO"/>
    </w:rPr>
  </w:style>
  <w:style w:type="character" w:customStyle="1" w:styleId="PlainTextChar">
    <w:name w:val="Plain Text Char"/>
    <w:link w:val="PlainText"/>
    <w:rsid w:val="008D601E"/>
    <w:rPr>
      <w:rFonts w:ascii="Courier New" w:hAnsi="Courier New"/>
      <w:lang w:val="nb-NO" w:eastAsia="ja-JP"/>
    </w:rPr>
  </w:style>
  <w:style w:type="character" w:styleId="Strong">
    <w:name w:val="Strong"/>
    <w:uiPriority w:val="22"/>
    <w:qFormat/>
    <w:rsid w:val="008D601E"/>
    <w:rPr>
      <w:b/>
      <w:bCs/>
    </w:rPr>
  </w:style>
  <w:style w:type="table" w:styleId="TableGrid">
    <w:name w:val="Table Grid"/>
    <w:basedOn w:val="TableNormal"/>
    <w:uiPriority w:val="39"/>
    <w:rsid w:val="008D601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601E"/>
    <w:rPr>
      <w:rFonts w:ascii="Arial" w:hAnsi="Arial"/>
      <w:sz w:val="18"/>
      <w:lang w:val="x-none" w:eastAsia="x-none"/>
    </w:rPr>
  </w:style>
  <w:style w:type="character" w:customStyle="1" w:styleId="TAHCar">
    <w:name w:val="TAH Car"/>
    <w:link w:val="TAH"/>
    <w:locked/>
    <w:rsid w:val="008D601E"/>
    <w:rPr>
      <w:rFonts w:ascii="Arial" w:hAnsi="Arial"/>
      <w:b/>
      <w:sz w:val="18"/>
      <w:lang w:val="x-none" w:eastAsia="x-none"/>
    </w:rPr>
  </w:style>
  <w:style w:type="character" w:customStyle="1" w:styleId="THChar">
    <w:name w:val="TH Char"/>
    <w:link w:val="TH"/>
    <w:rsid w:val="008D601E"/>
    <w:rPr>
      <w:rFonts w:ascii="Arial" w:hAnsi="Arial"/>
      <w:b/>
      <w:lang w:val="x-none" w:eastAsia="x-none"/>
    </w:rPr>
  </w:style>
  <w:style w:type="paragraph" w:customStyle="1" w:styleId="TAJ">
    <w:name w:val="TAJ"/>
    <w:basedOn w:val="TH"/>
    <w:rsid w:val="008D601E"/>
  </w:style>
  <w:style w:type="paragraph" w:customStyle="1" w:styleId="TALCharChar">
    <w:name w:val="TAL Char Char"/>
    <w:basedOn w:val="Normal"/>
    <w:link w:val="TALCharCharChar"/>
    <w:rsid w:val="008D601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601E"/>
    <w:rPr>
      <w:rFonts w:ascii="Arial" w:eastAsia="Malgun Gothic" w:hAnsi="Arial"/>
      <w:sz w:val="18"/>
      <w:lang w:val="x-none" w:eastAsia="x-none"/>
    </w:rPr>
  </w:style>
  <w:style w:type="character" w:customStyle="1" w:styleId="TFChar">
    <w:name w:val="TF Char"/>
    <w:link w:val="TF"/>
    <w:rsid w:val="008D601E"/>
    <w:rPr>
      <w:rFonts w:ascii="Arial" w:hAnsi="Arial"/>
      <w:b/>
      <w:lang w:val="x-none" w:eastAsia="x-none"/>
    </w:rPr>
  </w:style>
  <w:style w:type="paragraph" w:styleId="ListContinue">
    <w:name w:val="List Continue"/>
    <w:basedOn w:val="Normal"/>
    <w:rsid w:val="008D601E"/>
    <w:pPr>
      <w:spacing w:after="120"/>
      <w:ind w:left="283"/>
      <w:contextualSpacing/>
    </w:pPr>
    <w:rPr>
      <w:rFonts w:ascii="Arial" w:hAnsi="Arial"/>
    </w:rPr>
  </w:style>
  <w:style w:type="paragraph" w:styleId="ListContinue2">
    <w:name w:val="List Continue 2"/>
    <w:basedOn w:val="Normal"/>
    <w:rsid w:val="008D601E"/>
    <w:pPr>
      <w:spacing w:after="120"/>
      <w:ind w:left="566"/>
      <w:contextualSpacing/>
    </w:pPr>
    <w:rPr>
      <w:rFonts w:ascii="Arial" w:hAnsi="Arial"/>
    </w:rPr>
  </w:style>
  <w:style w:type="paragraph" w:styleId="ListNumber3">
    <w:name w:val="List Number 3"/>
    <w:basedOn w:val="ListNumber2"/>
    <w:rsid w:val="008D601E"/>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F5D4B-BE0E-4D27-88D1-77CA613DA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1706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cp:revision>
  <cp:lastPrinted>2008-01-31T07:09:00Z</cp:lastPrinted>
  <dcterms:created xsi:type="dcterms:W3CDTF">2019-02-15T12:39:00Z</dcterms:created>
  <dcterms:modified xsi:type="dcterms:W3CDTF">2019-02-15T12:39:00Z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ies>
</file>